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20470AD" w14:paraId="062F8F31" wp14:textId="04298CF6">
      <w:pPr>
        <w:spacing w:after="12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1"/>
          <w:bCs w:val="1"/>
          <w:i w:val="0"/>
          <w:iCs w:val="0"/>
          <w:caps w:val="1"/>
          <w:noProof w:val="0"/>
          <w:color w:val="000000" w:themeColor="text1" w:themeTint="FF" w:themeShade="FF"/>
          <w:sz w:val="24"/>
          <w:szCs w:val="24"/>
          <w:lang w:val="en-US"/>
        </w:rPr>
        <w:t>TRAINING RESOURCES</w:t>
      </w:r>
    </w:p>
    <w:p xmlns:wp14="http://schemas.microsoft.com/office/word/2010/wordml" w:rsidP="020470AD" w14:paraId="0846762D" wp14:textId="611D46D8">
      <w:pPr>
        <w:spacing w:after="12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Many books, websites, associations, and companies serve as sources of training. However, this list offers initial help for executives and other staff members. </w:t>
      </w:r>
    </w:p>
    <w:p xmlns:wp14="http://schemas.microsoft.com/office/word/2010/wordml" w:rsidP="020470AD" w14:paraId="3F6D98B8" wp14:textId="2CB12D93">
      <w:pPr>
        <w:spacing w:after="12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1"/>
          <w:bCs w:val="1"/>
          <w:i w:val="0"/>
          <w:iCs w:val="0"/>
          <w:noProof w:val="0"/>
          <w:color w:val="000000" w:themeColor="text1" w:themeTint="FF" w:themeShade="FF"/>
          <w:sz w:val="24"/>
          <w:szCs w:val="24"/>
          <w:lang w:val="en-US"/>
        </w:rPr>
        <w:t>International Association of Chiefs of Police</w:t>
      </w:r>
    </w:p>
    <w:p xmlns:wp14="http://schemas.microsoft.com/office/word/2010/wordml" w:rsidP="43D8A4E7" w14:paraId="3630BF26" wp14:textId="006B409C">
      <w:pPr>
        <w:spacing w:after="12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International Association of Chiefs of Police hosts the Law Enforcement Cyber Center, </w:t>
      </w:r>
      <w:hyperlink r:id="Ra6fef236d2064da8">
        <w:r w:rsidRPr="43D8A4E7" w:rsidR="353E0561">
          <w:rPr>
            <w:rStyle w:val="Hyperlink"/>
            <w:rFonts w:ascii="Times New Roman" w:hAnsi="Times New Roman" w:eastAsia="Times New Roman" w:cs="Times New Roman"/>
            <w:b w:val="0"/>
            <w:bCs w:val="0"/>
            <w:i w:val="1"/>
            <w:iCs w:val="1"/>
            <w:noProof w:val="0"/>
            <w:color w:val="000000" w:themeColor="text1" w:themeTint="FF" w:themeShade="FF"/>
            <w:sz w:val="24"/>
            <w:szCs w:val="24"/>
            <w:u w:val="none"/>
            <w:lang w:val="en-US"/>
          </w:rPr>
          <w:t>https://www.iacpcybercenter.org/</w:t>
        </w:r>
      </w:hyperlink>
      <w:r w:rsidRPr="43D8A4E7" w:rsidR="353E0561">
        <w:rPr>
          <w:rFonts w:ascii="Times New Roman" w:hAnsi="Times New Roman" w:eastAsia="Times New Roman" w:cs="Times New Roman"/>
          <w:b w:val="0"/>
          <w:bCs w:val="0"/>
          <w:i w:val="1"/>
          <w:iCs w:val="1"/>
          <w:noProof w:val="0"/>
          <w:color w:val="000000" w:themeColor="text1" w:themeTint="FF" w:themeShade="FF"/>
          <w:sz w:val="24"/>
          <w:szCs w:val="24"/>
          <w:lang w:val="en-US"/>
        </w:rPr>
        <w:t>,</w:t>
      </w:r>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which offers valuable resources for chiefs, investigators, and prosecutors. Funded by the U.S. Department of Justice (DOJ), the website also interconnects with the National White Collar Crime Center (NW3C), Police Executive Research Forum</w:t>
      </w:r>
      <w:r w:rsidRPr="43D8A4E7" w:rsidR="353E0561">
        <w:rPr>
          <w:rFonts w:ascii="Times New Roman" w:hAnsi="Times New Roman" w:eastAsia="Times New Roman" w:cs="Times New Roman"/>
          <w:b w:val="0"/>
          <w:bCs w:val="0"/>
          <w:i w:val="1"/>
          <w:iCs w:val="1"/>
          <w:noProof w:val="0"/>
          <w:color w:val="000000" w:themeColor="text1" w:themeTint="FF" w:themeShade="FF"/>
          <w:sz w:val="24"/>
          <w:szCs w:val="24"/>
          <w:lang w:val="en-US"/>
        </w:rPr>
        <w:t>,</w:t>
      </w:r>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Canadian Association of Chiefs of Police, and U.S. Office of the Director of National Intelligence’s Information Sharing Environment.</w:t>
      </w:r>
    </w:p>
    <w:p xmlns:wp14="http://schemas.microsoft.com/office/word/2010/wordml" w:rsidP="020470AD" w14:paraId="3D75A33D" wp14:textId="3B74722F">
      <w:pPr>
        <w:spacing w:after="12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National White Collar Crime Center </w:t>
      </w:r>
    </w:p>
    <w:p xmlns:wp14="http://schemas.microsoft.com/office/word/2010/wordml" w:rsidP="43D8A4E7" w14:paraId="76C3322B" wp14:textId="13CEE852">
      <w:pPr>
        <w:spacing w:after="12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NW3C also provides significant training resources for digital forensics, both online and in person, as well as technical support to police departments for case-related issues at </w:t>
      </w:r>
      <w:hyperlink r:id="R88a4cac9d7dd4f19">
        <w:r w:rsidRPr="43D8A4E7" w:rsidR="353E0561">
          <w:rPr>
            <w:rStyle w:val="Hyperlink"/>
            <w:rFonts w:ascii="Times New Roman" w:hAnsi="Times New Roman" w:eastAsia="Times New Roman" w:cs="Times New Roman"/>
            <w:b w:val="0"/>
            <w:bCs w:val="0"/>
            <w:i w:val="1"/>
            <w:iCs w:val="1"/>
            <w:noProof w:val="0"/>
            <w:color w:val="000000" w:themeColor="text1" w:themeTint="FF" w:themeShade="FF"/>
            <w:sz w:val="24"/>
            <w:szCs w:val="24"/>
            <w:u w:val="none"/>
            <w:lang w:val="en-US"/>
          </w:rPr>
          <w:t>https://www.nw3c.org/</w:t>
        </w:r>
      </w:hyperlink>
      <w:r w:rsidRPr="43D8A4E7" w:rsidR="353E0561">
        <w:rPr>
          <w:rFonts w:ascii="Times New Roman" w:hAnsi="Times New Roman" w:eastAsia="Times New Roman" w:cs="Times New Roman"/>
          <w:b w:val="0"/>
          <w:bCs w:val="0"/>
          <w:i w:val="1"/>
          <w:iCs w:val="1"/>
          <w:noProof w:val="0"/>
          <w:color w:val="000000" w:themeColor="text1" w:themeTint="FF" w:themeShade="FF"/>
          <w:sz w:val="24"/>
          <w:szCs w:val="24"/>
          <w:lang w:val="en-US"/>
        </w:rPr>
        <w:t>.</w:t>
      </w:r>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 also sponsors and oversees the Certified Cyber Crime Examiner designation, which attests to demonstrated competence in digital forensics and follows a comprehensive test and application process. For additional information, visit </w:t>
      </w:r>
      <w:hyperlink r:id="Rc5d63be207c54d0c">
        <w:r w:rsidRPr="43D8A4E7" w:rsidR="353E0561">
          <w:rPr>
            <w:rStyle w:val="Hyperlink"/>
            <w:rFonts w:ascii="Times New Roman" w:hAnsi="Times New Roman" w:eastAsia="Times New Roman" w:cs="Times New Roman"/>
            <w:b w:val="0"/>
            <w:bCs w:val="0"/>
            <w:i w:val="1"/>
            <w:iCs w:val="1"/>
            <w:noProof w:val="0"/>
            <w:color w:val="000000" w:themeColor="text1" w:themeTint="FF" w:themeShade="FF"/>
            <w:sz w:val="24"/>
            <w:szCs w:val="24"/>
            <w:u w:val="none"/>
            <w:lang w:val="en-US"/>
          </w:rPr>
          <w:t>https://www.nw3c.org/certifications</w:t>
        </w:r>
      </w:hyperlink>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w:t>
      </w:r>
    </w:p>
    <w:p xmlns:wp14="http://schemas.microsoft.com/office/word/2010/wordml" w:rsidP="020470AD" w14:paraId="53176873" wp14:textId="400174D1">
      <w:pPr>
        <w:spacing w:after="12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1"/>
          <w:bCs w:val="1"/>
          <w:i w:val="0"/>
          <w:iCs w:val="0"/>
          <w:noProof w:val="0"/>
          <w:color w:val="000000" w:themeColor="text1" w:themeTint="FF" w:themeShade="FF"/>
          <w:sz w:val="24"/>
          <w:szCs w:val="24"/>
          <w:lang w:val="en-US"/>
        </w:rPr>
        <w:t>U.S. Department of Justice</w:t>
      </w:r>
    </w:p>
    <w:p xmlns:wp14="http://schemas.microsoft.com/office/word/2010/wordml" w:rsidP="020470AD" w14:paraId="55839402" wp14:textId="0D8FDBBD">
      <w:pPr>
        <w:spacing w:after="12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DOJ has sponsored research and publications that cover various issues involving digital forensics. While some are dated, they still provide excellent starting points for executives and managers with little technical background. Agencies can access these resources for free.</w:t>
      </w:r>
    </w:p>
    <w:p xmlns:wp14="http://schemas.microsoft.com/office/word/2010/wordml" w:rsidP="43D8A4E7" w14:paraId="6B3F8492" wp14:textId="06768C98">
      <w:pPr>
        <w:pStyle w:val="ListParagraph"/>
        <w:numPr>
          <w:ilvl w:val="0"/>
          <w:numId w:val="1"/>
        </w:numPr>
        <w:spacing w:after="12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Electronic Crime Scene Investigation: A Guide for First Responders, Second Edition, </w:t>
      </w:r>
      <w:hyperlink r:id="Rb7c9e1d956794709">
        <w:r w:rsidRPr="43D8A4E7" w:rsidR="353E0561">
          <w:rPr>
            <w:rStyle w:val="Hyperlink"/>
            <w:rFonts w:ascii="Times New Roman" w:hAnsi="Times New Roman" w:eastAsia="Times New Roman" w:cs="Times New Roman"/>
            <w:b w:val="0"/>
            <w:bCs w:val="0"/>
            <w:i w:val="1"/>
            <w:iCs w:val="1"/>
            <w:noProof w:val="0"/>
            <w:color w:val="000000" w:themeColor="text1" w:themeTint="FF" w:themeShade="FF"/>
            <w:sz w:val="24"/>
            <w:szCs w:val="24"/>
            <w:u w:val="none"/>
            <w:lang w:val="en-US"/>
          </w:rPr>
          <w:t>https://nij.ojp.gov/library/publications/electronic-crime-scene-investigation-guide-first-responders-second-edition</w:t>
        </w:r>
      </w:hyperlink>
    </w:p>
    <w:p xmlns:wp14="http://schemas.microsoft.com/office/word/2010/wordml" w:rsidP="43D8A4E7" w14:paraId="252D4753" wp14:textId="1BF09D20">
      <w:pPr>
        <w:pStyle w:val="ListParagraph"/>
        <w:numPr>
          <w:ilvl w:val="0"/>
          <w:numId w:val="1"/>
        </w:numPr>
        <w:spacing w:after="12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Forensic Examination of Digital Evidence: A Guide for Law Enforcement, </w:t>
      </w:r>
      <w:hyperlink r:id="R1e83ecc134a049ef">
        <w:r w:rsidRPr="43D8A4E7" w:rsidR="353E0561">
          <w:rPr>
            <w:rStyle w:val="Hyperlink"/>
            <w:rFonts w:ascii="Times New Roman" w:hAnsi="Times New Roman" w:eastAsia="Times New Roman" w:cs="Times New Roman"/>
            <w:b w:val="0"/>
            <w:bCs w:val="0"/>
            <w:i w:val="1"/>
            <w:iCs w:val="1"/>
            <w:noProof w:val="0"/>
            <w:color w:val="000000" w:themeColor="text1" w:themeTint="FF" w:themeShade="FF"/>
            <w:sz w:val="24"/>
            <w:szCs w:val="24"/>
            <w:u w:val="none"/>
            <w:lang w:val="en-US"/>
          </w:rPr>
          <w:t>https://www.ncjrs.gov/pdffiles1/nij/199408.pdf</w:t>
        </w:r>
      </w:hyperlink>
    </w:p>
    <w:p xmlns:wp14="http://schemas.microsoft.com/office/word/2010/wordml" w:rsidP="43D8A4E7" w14:paraId="6B3D89A9" wp14:textId="50B59A9A">
      <w:pPr>
        <w:pStyle w:val="ListParagraph"/>
        <w:numPr>
          <w:ilvl w:val="0"/>
          <w:numId w:val="1"/>
        </w:numPr>
        <w:spacing w:after="12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Investigative Uses of Technology: Devices, Tools, and Techniques, </w:t>
      </w:r>
      <w:hyperlink r:id="R715f3a8556644bfa">
        <w:r w:rsidRPr="43D8A4E7" w:rsidR="353E0561">
          <w:rPr>
            <w:rStyle w:val="Hyperlink"/>
            <w:rFonts w:ascii="Times New Roman" w:hAnsi="Times New Roman" w:eastAsia="Times New Roman" w:cs="Times New Roman"/>
            <w:b w:val="0"/>
            <w:bCs w:val="0"/>
            <w:i w:val="1"/>
            <w:iCs w:val="1"/>
            <w:noProof w:val="0"/>
            <w:color w:val="000000" w:themeColor="text1" w:themeTint="FF" w:themeShade="FF"/>
            <w:sz w:val="24"/>
            <w:szCs w:val="24"/>
            <w:u w:val="none"/>
            <w:lang w:val="en-US"/>
          </w:rPr>
          <w:t>https://www.ncjrs.gov/pdffiles1/nij/213030.pdf</w:t>
        </w:r>
      </w:hyperlink>
    </w:p>
    <w:p xmlns:wp14="http://schemas.microsoft.com/office/word/2010/wordml" w:rsidP="43D8A4E7" w14:paraId="1542284E" wp14:textId="7289F873">
      <w:pPr>
        <w:pStyle w:val="ListParagraph"/>
        <w:numPr>
          <w:ilvl w:val="0"/>
          <w:numId w:val="1"/>
        </w:numPr>
        <w:spacing w:after="12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Investigations Involving the Internet and Computer Networks, </w:t>
      </w:r>
      <w:hyperlink r:id="R1544d0cb7c444aa6">
        <w:r w:rsidRPr="43D8A4E7" w:rsidR="353E0561">
          <w:rPr>
            <w:rStyle w:val="Hyperlink"/>
            <w:rFonts w:ascii="Times New Roman" w:hAnsi="Times New Roman" w:eastAsia="Times New Roman" w:cs="Times New Roman"/>
            <w:b w:val="0"/>
            <w:bCs w:val="0"/>
            <w:i w:val="1"/>
            <w:iCs w:val="1"/>
            <w:noProof w:val="0"/>
            <w:color w:val="000000" w:themeColor="text1" w:themeTint="FF" w:themeShade="FF"/>
            <w:sz w:val="24"/>
            <w:szCs w:val="24"/>
            <w:u w:val="none"/>
            <w:lang w:val="en-US"/>
          </w:rPr>
          <w:t>https://www.ncjrs.gov/pdffiles1/nij/210798.pdf</w:t>
        </w:r>
      </w:hyperlink>
    </w:p>
    <w:p xmlns:wp14="http://schemas.microsoft.com/office/word/2010/wordml" w:rsidP="43D8A4E7" w14:paraId="7D83547C" wp14:textId="7782C9AB">
      <w:pPr>
        <w:pStyle w:val="ListParagraph"/>
        <w:numPr>
          <w:ilvl w:val="0"/>
          <w:numId w:val="1"/>
        </w:numPr>
        <w:spacing w:after="12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Digital Evidence in the Courtroom: A Guide for Law Enforcement and Prosecutors, </w:t>
      </w:r>
      <w:hyperlink r:id="R3e64ff35dd974ec4">
        <w:r w:rsidRPr="43D8A4E7" w:rsidR="353E0561">
          <w:rPr>
            <w:rStyle w:val="Hyperlink"/>
            <w:rFonts w:ascii="Times New Roman" w:hAnsi="Times New Roman" w:eastAsia="Times New Roman" w:cs="Times New Roman"/>
            <w:b w:val="0"/>
            <w:bCs w:val="0"/>
            <w:i w:val="1"/>
            <w:iCs w:val="1"/>
            <w:noProof w:val="0"/>
            <w:color w:val="000000" w:themeColor="text1" w:themeTint="FF" w:themeShade="FF"/>
            <w:sz w:val="24"/>
            <w:szCs w:val="24"/>
            <w:u w:val="none"/>
            <w:lang w:val="en-US"/>
          </w:rPr>
          <w:t>https://www.ncjrs.gov/pdffiles1/nij/211314.pdf</w:t>
        </w:r>
      </w:hyperlink>
    </w:p>
    <w:p xmlns:wp14="http://schemas.microsoft.com/office/word/2010/wordml" w:rsidP="020470AD" w14:paraId="5189F319" wp14:textId="33ECDA6E">
      <w:pPr>
        <w:spacing w:after="12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1"/>
          <w:bCs w:val="1"/>
          <w:i w:val="0"/>
          <w:iCs w:val="0"/>
          <w:noProof w:val="0"/>
          <w:color w:val="000000" w:themeColor="text1" w:themeTint="FF" w:themeShade="FF"/>
          <w:sz w:val="24"/>
          <w:szCs w:val="24"/>
          <w:lang w:val="en-US"/>
        </w:rPr>
        <w:t>National Consortium for Justice Information and Statistics</w:t>
      </w:r>
    </w:p>
    <w:p xmlns:wp14="http://schemas.microsoft.com/office/word/2010/wordml" w:rsidP="43D8A4E7" w14:paraId="3CC94D8E" wp14:textId="0092868A">
      <w:pPr>
        <w:spacing w:after="12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Another valuable resource is The National Consortium for Justice Information and Statistics, which provides webinars, publications, and other resources to law enforcement on digital forensics topics at </w:t>
      </w:r>
      <w:hyperlink r:id="R8e40975a8e624102">
        <w:r w:rsidRPr="43D8A4E7" w:rsidR="353E0561">
          <w:rPr>
            <w:rStyle w:val="Hyperlink"/>
            <w:rFonts w:ascii="Times New Roman" w:hAnsi="Times New Roman" w:eastAsia="Times New Roman" w:cs="Times New Roman"/>
            <w:b w:val="0"/>
            <w:bCs w:val="0"/>
            <w:i w:val="1"/>
            <w:iCs w:val="1"/>
            <w:noProof w:val="0"/>
            <w:color w:val="000000" w:themeColor="text1" w:themeTint="FF" w:themeShade="FF"/>
            <w:sz w:val="24"/>
            <w:szCs w:val="24"/>
            <w:u w:val="none"/>
            <w:lang w:val="en-US"/>
          </w:rPr>
          <w:t>https://www.search.org/solutions/high-tech-crime-investigation/</w:t>
        </w:r>
      </w:hyperlink>
      <w:r w:rsidRPr="43D8A4E7" w:rsidR="353E0561">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It also hosts the ISP List, an often-updated repository of contact information for a wide range of technology companies, Internet service providers, cable companies, banks and other financial institutions, and many other potential sources of electronic evidence.</w:t>
      </w:r>
    </w:p>
    <w:p xmlns:wp14="http://schemas.microsoft.com/office/word/2010/wordml" w:rsidP="020470AD" w14:paraId="706BCA1C" wp14:textId="3C929D20">
      <w:pPr>
        <w:spacing w:after="12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1"/>
          <w:bCs w:val="1"/>
          <w:i w:val="0"/>
          <w:iCs w:val="0"/>
          <w:noProof w:val="0"/>
          <w:color w:val="000000" w:themeColor="text1" w:themeTint="FF" w:themeShade="FF"/>
          <w:sz w:val="24"/>
          <w:szCs w:val="24"/>
          <w:lang w:val="en-US"/>
        </w:rPr>
        <w:t>Federal Law Enforcement Training Center</w:t>
      </w:r>
    </w:p>
    <w:p xmlns:wp14="http://schemas.microsoft.com/office/word/2010/wordml" w:rsidP="43D8A4E7" w14:paraId="6989BBC5" wp14:textId="1988FF4B">
      <w:pPr>
        <w:spacing w:after="12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For state and local police agencies, the Federal Law Enforcement Training Center, </w:t>
      </w:r>
      <w:hyperlink r:id="R5458eeaee65f41cb">
        <w:r w:rsidRPr="43D8A4E7" w:rsidR="353E0561">
          <w:rPr>
            <w:rStyle w:val="Hyperlink"/>
            <w:rFonts w:ascii="Times New Roman" w:hAnsi="Times New Roman" w:eastAsia="Times New Roman" w:cs="Times New Roman"/>
            <w:b w:val="0"/>
            <w:bCs w:val="0"/>
            <w:i w:val="1"/>
            <w:iCs w:val="1"/>
            <w:noProof w:val="0"/>
            <w:color w:val="000000" w:themeColor="text1" w:themeTint="FF" w:themeShade="FF"/>
            <w:sz w:val="24"/>
            <w:szCs w:val="24"/>
            <w:u w:val="none"/>
            <w:lang w:val="en-US"/>
          </w:rPr>
          <w:t>https://www.fletc.gov/</w:t>
        </w:r>
      </w:hyperlink>
      <w:r w:rsidRPr="43D8A4E7" w:rsidR="353E0561">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offers computer and digital forensics courses on topics spanning from initial response to acquisition. </w:t>
      </w:r>
    </w:p>
    <w:p xmlns:wp14="http://schemas.microsoft.com/office/word/2010/wordml" w:rsidP="020470AD" w14:paraId="4FEDC6B2" wp14:textId="075FFA45">
      <w:pPr>
        <w:pStyle w:val="ListParagraph"/>
        <w:numPr>
          <w:ilvl w:val="0"/>
          <w:numId w:val="1"/>
        </w:numPr>
        <w:spacing w:after="120" w:line="24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Basic Incident Response to Digital Evidence </w:t>
      </w:r>
    </w:p>
    <w:p xmlns:wp14="http://schemas.microsoft.com/office/word/2010/wordml" w:rsidP="020470AD" w14:paraId="5ECA6D3E" wp14:textId="15F91C17">
      <w:pPr>
        <w:pStyle w:val="ListParagraph"/>
        <w:numPr>
          <w:ilvl w:val="0"/>
          <w:numId w:val="1"/>
        </w:numPr>
        <w:spacing w:after="120" w:line="24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Introduction to Digital Evidence Analysis </w:t>
      </w:r>
    </w:p>
    <w:p xmlns:wp14="http://schemas.microsoft.com/office/word/2010/wordml" w:rsidP="020470AD" w14:paraId="1465E660" wp14:textId="3E355159">
      <w:pPr>
        <w:pStyle w:val="ListParagraph"/>
        <w:numPr>
          <w:ilvl w:val="0"/>
          <w:numId w:val="1"/>
        </w:numPr>
        <w:spacing w:after="120" w:line="24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Digital Evidence Acquisition Specialist Training </w:t>
      </w:r>
    </w:p>
    <w:p xmlns:wp14="http://schemas.microsoft.com/office/word/2010/wordml" w:rsidP="020470AD" w14:paraId="23E6C60F" wp14:textId="214F3315">
      <w:pPr>
        <w:pStyle w:val="ListParagraph"/>
        <w:numPr>
          <w:ilvl w:val="0"/>
          <w:numId w:val="1"/>
        </w:numPr>
        <w:spacing w:after="120" w:line="24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Macintosh Forensics Training Program </w:t>
      </w:r>
    </w:p>
    <w:p xmlns:wp14="http://schemas.microsoft.com/office/word/2010/wordml" w:rsidP="020470AD" w14:paraId="0D0EE1F1" wp14:textId="0D09A025">
      <w:pPr>
        <w:pStyle w:val="ListParagraph"/>
        <w:numPr>
          <w:ilvl w:val="0"/>
          <w:numId w:val="1"/>
        </w:numPr>
        <w:spacing w:after="120" w:line="24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Seized Computer Evidence Recovery Specialist </w:t>
      </w:r>
    </w:p>
    <w:p xmlns:wp14="http://schemas.microsoft.com/office/word/2010/wordml" w:rsidP="020470AD" w14:paraId="48E564AD" wp14:textId="2DF27304">
      <w:pPr>
        <w:pStyle w:val="ListParagraph"/>
        <w:numPr>
          <w:ilvl w:val="0"/>
          <w:numId w:val="1"/>
        </w:numPr>
        <w:spacing w:after="120" w:line="24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Mobile Device Investigations Program </w:t>
      </w:r>
    </w:p>
    <w:p xmlns:wp14="http://schemas.microsoft.com/office/word/2010/wordml" w:rsidP="020470AD" w14:paraId="515232FF" wp14:textId="7DB922BA">
      <w:pPr>
        <w:pStyle w:val="ListParagraph"/>
        <w:numPr>
          <w:ilvl w:val="0"/>
          <w:numId w:val="1"/>
        </w:numPr>
        <w:spacing w:after="120" w:line="24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Cyber Incident Response and Analysis </w:t>
      </w:r>
    </w:p>
    <w:p xmlns:wp14="http://schemas.microsoft.com/office/word/2010/wordml" w:rsidP="020470AD" w14:paraId="7E9D6B16" wp14:textId="2127CAE3">
      <w:pPr>
        <w:pStyle w:val="ListParagraph"/>
        <w:numPr>
          <w:ilvl w:val="0"/>
          <w:numId w:val="1"/>
        </w:numPr>
        <w:spacing w:after="120" w:line="24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Digital Evidence Collection in an Enterprise Environment </w:t>
      </w:r>
    </w:p>
    <w:p xmlns:wp14="http://schemas.microsoft.com/office/word/2010/wordml" w:rsidP="020470AD" w14:paraId="26CC5468" wp14:textId="56FBCA15">
      <w:pPr>
        <w:spacing w:after="12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20470AD" w:rsidR="353E0561">
        <w:rPr>
          <w:rFonts w:ascii="Times New Roman" w:hAnsi="Times New Roman" w:eastAsia="Times New Roman" w:cs="Times New Roman"/>
          <w:b w:val="1"/>
          <w:bCs w:val="1"/>
          <w:i w:val="0"/>
          <w:iCs w:val="0"/>
          <w:noProof w:val="0"/>
          <w:color w:val="000000" w:themeColor="text1" w:themeTint="FF" w:themeShade="FF"/>
          <w:sz w:val="24"/>
          <w:szCs w:val="24"/>
          <w:lang w:val="en-US"/>
        </w:rPr>
        <w:t>U.S. Secret Service</w:t>
      </w:r>
    </w:p>
    <w:p xmlns:wp14="http://schemas.microsoft.com/office/word/2010/wordml" w:rsidP="43D8A4E7" w14:paraId="7E75AFE5" wp14:textId="53641E49">
      <w:pPr>
        <w:spacing w:after="12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U.S. Secret Service sponsors the National Computer Forensics Institute, </w:t>
      </w:r>
      <w:hyperlink r:id="R83883a1bbc4b455f">
        <w:r w:rsidRPr="43D8A4E7" w:rsidR="353E0561">
          <w:rPr>
            <w:rStyle w:val="Hyperlink"/>
            <w:rFonts w:ascii="Times New Roman" w:hAnsi="Times New Roman" w:eastAsia="Times New Roman" w:cs="Times New Roman"/>
            <w:b w:val="0"/>
            <w:bCs w:val="0"/>
            <w:i w:val="1"/>
            <w:iCs w:val="1"/>
            <w:noProof w:val="0"/>
            <w:color w:val="000000" w:themeColor="text1" w:themeTint="FF" w:themeShade="FF"/>
            <w:sz w:val="24"/>
            <w:szCs w:val="24"/>
            <w:u w:val="none"/>
            <w:lang w:val="en-US"/>
          </w:rPr>
          <w:t>https://www.ncfi.usss.gov</w:t>
        </w:r>
      </w:hyperlink>
      <w:r w:rsidRPr="43D8A4E7" w:rsidR="353E0561">
        <w:rPr>
          <w:rFonts w:ascii="Times New Roman" w:hAnsi="Times New Roman" w:eastAsia="Times New Roman" w:cs="Times New Roman"/>
          <w:b w:val="0"/>
          <w:bCs w:val="0"/>
          <w:i w:val="1"/>
          <w:iCs w:val="1"/>
          <w:noProof w:val="0"/>
          <w:color w:val="000000" w:themeColor="text1" w:themeTint="FF" w:themeShade="FF"/>
          <w:sz w:val="24"/>
          <w:szCs w:val="24"/>
          <w:lang w:val="en-US"/>
        </w:rPr>
        <w:t>,</w:t>
      </w:r>
      <w:r w:rsidRPr="43D8A4E7" w:rsidR="353E05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which offers courses for first responders, examiners, prosecutors, and judges. These cover computer forensics, digital device forensics, and social network investigations.</w:t>
      </w:r>
    </w:p>
    <w:p xmlns:wp14="http://schemas.microsoft.com/office/word/2010/wordml" w:rsidP="020470AD" w14:paraId="2C078E63" wp14:textId="54F01DA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0421410"/>
  <w15:docId w15:val="{60e887a6-020d-4e58-997b-acb3669efdcb}"/>
  <w:rsids>
    <w:rsidRoot w:val="00421410"/>
    <w:rsid w:val="00421410"/>
    <w:rsid w:val="020470AD"/>
    <w:rsid w:val="18A109A4"/>
    <w:rsid w:val="353E0561"/>
    <w:rsid w:val="43D8A4E7"/>
    <w:rsid w:val="642E8FFE"/>
    <w:rsid w:val="68BF036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4c2baa073ad4c5b" /><Relationship Type="http://schemas.openxmlformats.org/officeDocument/2006/relationships/hyperlink" Target="https://www.iacpcybercenter.org/" TargetMode="External" Id="Ra6fef236d2064da8" /><Relationship Type="http://schemas.openxmlformats.org/officeDocument/2006/relationships/hyperlink" Target="https://www.nw3c.org/" TargetMode="External" Id="R88a4cac9d7dd4f19" /><Relationship Type="http://schemas.openxmlformats.org/officeDocument/2006/relationships/hyperlink" Target="https://www.nw3c.org/certifications" TargetMode="External" Id="Rc5d63be207c54d0c" /><Relationship Type="http://schemas.openxmlformats.org/officeDocument/2006/relationships/hyperlink" Target="https://nij.ojp.gov/library/publications/electronic-crime-scene-investigation-guide-first-responders-second-edition" TargetMode="External" Id="Rb7c9e1d956794709" /><Relationship Type="http://schemas.openxmlformats.org/officeDocument/2006/relationships/hyperlink" Target="https://www.ncjrs.gov/pdffiles1/nij/199408.pdf" TargetMode="External" Id="R1e83ecc134a049ef" /><Relationship Type="http://schemas.openxmlformats.org/officeDocument/2006/relationships/hyperlink" Target="https://www.ncjrs.gov/pdffiles1/nij/213030.pdf" TargetMode="External" Id="R715f3a8556644bfa" /><Relationship Type="http://schemas.openxmlformats.org/officeDocument/2006/relationships/hyperlink" Target="https://www.ncjrs.gov/pdffiles1/nij/210798.pdf" TargetMode="External" Id="R1544d0cb7c444aa6" /><Relationship Type="http://schemas.openxmlformats.org/officeDocument/2006/relationships/hyperlink" Target="https://www.ncjrs.gov/pdffiles1/nij/211314.pdf" TargetMode="External" Id="R3e64ff35dd974ec4" /><Relationship Type="http://schemas.openxmlformats.org/officeDocument/2006/relationships/hyperlink" Target="https://www.search.org/solutions/high-tech-crime-investigation/" TargetMode="External" Id="R8e40975a8e624102" /><Relationship Type="http://schemas.openxmlformats.org/officeDocument/2006/relationships/hyperlink" Target="https://www.fletc.gov/" TargetMode="External" Id="R5458eeaee65f41cb" /><Relationship Type="http://schemas.openxmlformats.org/officeDocument/2006/relationships/hyperlink" Target="https://www.ncfi.usss.gov" TargetMode="External" Id="R83883a1bbc4b45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2020-12-15T14:26:26.2465235Z</dcterms:created>
  <dcterms:modified xsi:type="dcterms:W3CDTF">2021-01-08T13:13:48.2450744Z</dcterms:modified>
  <dc:creator>Lowe, Stephanie L. (TD) (FBI)</dc:creator>
  <lastModifiedBy>Lowe, Stephanie L. (TD) (FBI)</lastModifiedBy>
</coreProperties>
</file>